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7963B688"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DB054B">
        <w:rPr>
          <w:b/>
          <w:i/>
          <w:noProof/>
          <w:sz w:val="28"/>
        </w:rPr>
        <w:t>2261</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2F06" w:rsidR="001E41F3" w:rsidRPr="00410371" w:rsidRDefault="00DB05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BA10D5">
              <w:rPr>
                <w:b/>
                <w:noProof/>
                <w:sz w:val="28"/>
              </w:rPr>
              <w:t>7.10</w:t>
            </w:r>
            <w:r w:rsidR="008E0B4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95EDC" w:rsidR="001E41F3" w:rsidRPr="007C5BDA" w:rsidRDefault="00866790" w:rsidP="00547111">
            <w:pPr>
              <w:pStyle w:val="CRCoverPage"/>
              <w:spacing w:after="0"/>
              <w:rPr>
                <w:b/>
                <w:bCs/>
                <w:noProof/>
                <w:sz w:val="28"/>
                <w:szCs w:val="28"/>
              </w:rPr>
            </w:pPr>
            <w:r>
              <w:rPr>
                <w:b/>
                <w:bCs/>
                <w:noProof/>
                <w:sz w:val="28"/>
                <w:szCs w:val="28"/>
              </w:rPr>
              <w:t>0267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05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5F95" w:rsidR="001E41F3" w:rsidRPr="007E5FE7" w:rsidRDefault="007E5FE7">
            <w:pPr>
              <w:pStyle w:val="CRCoverPage"/>
              <w:spacing w:after="0"/>
              <w:jc w:val="center"/>
              <w:rPr>
                <w:b/>
                <w:bCs/>
                <w:noProof/>
                <w:sz w:val="28"/>
              </w:rPr>
            </w:pPr>
            <w:r w:rsidRPr="007E5FE7">
              <w:rPr>
                <w:b/>
                <w:bCs/>
                <w:sz w:val="28"/>
                <w:szCs w:val="28"/>
              </w:rPr>
              <w:t>1</w:t>
            </w:r>
            <w:r w:rsidR="00784CD1">
              <w:rPr>
                <w:b/>
                <w:bCs/>
                <w:sz w:val="28"/>
                <w:szCs w:val="28"/>
              </w:rPr>
              <w:t>8</w:t>
            </w:r>
            <w:r w:rsidRPr="007E5FE7">
              <w:rPr>
                <w:b/>
                <w:bCs/>
                <w:sz w:val="28"/>
                <w:szCs w:val="28"/>
              </w:rPr>
              <w:t>.</w:t>
            </w:r>
            <w:r w:rsidR="00784CD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E8D5C"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BB312E">
              <w:t>Band 54 additional spurious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054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D57ED" w:rsidR="001E41F3" w:rsidRPr="004635FE" w:rsidRDefault="00E273F6"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w:t>
            </w:r>
            <w:r>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AA6A" w:rsidR="001E41F3" w:rsidRDefault="003B3C87">
            <w:pPr>
              <w:pStyle w:val="CRCoverPage"/>
              <w:spacing w:after="0"/>
              <w:ind w:left="100"/>
              <w:rPr>
                <w:noProof/>
              </w:rPr>
            </w:pPr>
            <w:r>
              <w:t>Rel-1</w:t>
            </w:r>
            <w:r w:rsidR="00784C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F9E39" w:rsidR="00B63723" w:rsidRDefault="00F31CB0" w:rsidP="0052519B">
            <w:pPr>
              <w:pStyle w:val="CRCoverPage"/>
              <w:spacing w:after="0"/>
              <w:rPr>
                <w:noProof/>
              </w:rPr>
            </w:pPr>
            <w:r>
              <w:rPr>
                <w:noProof/>
              </w:rPr>
              <w:t xml:space="preserve">The rationale for the additional spurious requirements for band 54 is given by refering to FCC file reference </w:t>
            </w:r>
            <w:r w:rsidRPr="00F6796A">
              <w:rPr>
                <w:lang w:val="en-US"/>
              </w:rPr>
              <w:t>0007135419</w:t>
            </w:r>
            <w:r>
              <w:rPr>
                <w:lang w:val="en-US"/>
              </w:rPr>
              <w:t xml:space="preserve">. Nevertheless, </w:t>
            </w:r>
            <w:r w:rsidR="003E1E23">
              <w:rPr>
                <w:lang w:val="en-US"/>
              </w:rPr>
              <w:t xml:space="preserve">it’s not obvious where to find the EIRP limits </w:t>
            </w:r>
            <w:r w:rsidR="00665EC6">
              <w:rPr>
                <w:lang w:val="en-US"/>
              </w:rPr>
              <w:t>as they are mentioned in an attachment to this filing.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764C3" w:rsidR="001E41F3" w:rsidRDefault="00665EC6" w:rsidP="003342CD">
            <w:pPr>
              <w:pStyle w:val="CRCoverPage"/>
              <w:spacing w:after="0"/>
              <w:rPr>
                <w:noProof/>
              </w:rPr>
            </w:pPr>
            <w:r>
              <w:rPr>
                <w:noProof/>
              </w:rPr>
              <w:t xml:space="preserve">Clarify that the </w:t>
            </w:r>
            <w:r w:rsidR="001C18F3">
              <w:rPr>
                <w:noProof/>
              </w:rPr>
              <w:t xml:space="preserve">rationale for the specified EIRP limits are mentioned in the attachment of file </w:t>
            </w:r>
            <w:r w:rsidR="001C18F3" w:rsidRPr="00F6796A">
              <w:rPr>
                <w:lang w:val="en-US"/>
              </w:rPr>
              <w:t>0007135419</w:t>
            </w:r>
            <w:r w:rsidR="001C18F3">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72360" w:rsidR="001E41F3" w:rsidRDefault="00F31CB0">
            <w:pPr>
              <w:pStyle w:val="CRCoverPage"/>
              <w:spacing w:after="0"/>
              <w:ind w:left="100"/>
              <w:rPr>
                <w:noProof/>
              </w:rPr>
            </w:pPr>
            <w:r>
              <w:rPr>
                <w:noProof/>
              </w:rPr>
              <w:t>Confusion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AE2FB" w:rsidR="001E41F3" w:rsidRDefault="0054356A">
            <w:pPr>
              <w:pStyle w:val="CRCoverPage"/>
              <w:spacing w:after="0"/>
              <w:ind w:left="100"/>
              <w:rPr>
                <w:noProof/>
              </w:rPr>
            </w:pPr>
            <w:r>
              <w:rPr>
                <w:noProof/>
              </w:rPr>
              <w:t>9.7.6.4.3.2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B83" w:rsidR="001E41F3" w:rsidRDefault="00553B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347D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2EBBCE" w:rsidR="001E41F3" w:rsidRDefault="00323886">
            <w:pPr>
              <w:pStyle w:val="CRCoverPage"/>
              <w:spacing w:after="0"/>
              <w:ind w:left="99"/>
              <w:rPr>
                <w:noProof/>
              </w:rPr>
            </w:pPr>
            <w:r>
              <w:rPr>
                <w:noProof/>
              </w:rPr>
              <w:t>TS</w:t>
            </w:r>
            <w:r w:rsidR="00553BED">
              <w:rPr>
                <w:noProof/>
              </w:rPr>
              <w:t xml:space="preserve"> 37-145-1, TS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3DB0B90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4E7E4A" w14:textId="77777777" w:rsidR="0054356A" w:rsidRPr="009202AA" w:rsidRDefault="0054356A" w:rsidP="0054356A">
      <w:pPr>
        <w:pStyle w:val="Heading5"/>
      </w:pPr>
      <w:bookmarkStart w:id="1" w:name="_Toc21096764"/>
      <w:bookmarkStart w:id="2" w:name="_Toc29763731"/>
      <w:bookmarkStart w:id="3" w:name="_Toc36030202"/>
      <w:bookmarkStart w:id="4" w:name="_Toc37180102"/>
      <w:bookmarkStart w:id="5" w:name="_Toc45869802"/>
      <w:bookmarkStart w:id="6" w:name="_Toc52555608"/>
      <w:bookmarkStart w:id="7" w:name="_Toc61113071"/>
      <w:bookmarkStart w:id="8" w:name="_Toc67911955"/>
      <w:bookmarkStart w:id="9" w:name="_Toc74840775"/>
      <w:bookmarkStart w:id="10" w:name="_Toc76503910"/>
      <w:bookmarkStart w:id="11" w:name="_Toc83042462"/>
      <w:bookmarkStart w:id="12" w:name="_Toc89854636"/>
      <w:bookmarkStart w:id="13" w:name="_Toc98667409"/>
      <w:bookmarkStart w:id="14" w:name="_Toc105752692"/>
      <w:bookmarkStart w:id="15" w:name="_Toc123150310"/>
      <w:bookmarkStart w:id="16" w:name="_Toc124163272"/>
      <w:r w:rsidRPr="009202AA">
        <w:t>9.7.6.4.3</w:t>
      </w:r>
      <w:r w:rsidRPr="009202AA">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B4F90F5" w14:textId="77777777" w:rsidR="0054356A" w:rsidRPr="009202AA" w:rsidRDefault="0054356A" w:rsidP="0054356A">
      <w:pPr>
        <w:pStyle w:val="Heading6"/>
      </w:pPr>
      <w:bookmarkStart w:id="17" w:name="_Toc21096765"/>
      <w:bookmarkStart w:id="18" w:name="_Toc29763732"/>
      <w:bookmarkStart w:id="19" w:name="_Toc36030203"/>
      <w:bookmarkStart w:id="20" w:name="_Toc37180103"/>
      <w:bookmarkStart w:id="21" w:name="_Toc45869803"/>
      <w:bookmarkStart w:id="22" w:name="_Toc52555609"/>
      <w:bookmarkStart w:id="23" w:name="_Toc61113072"/>
      <w:bookmarkStart w:id="24" w:name="_Toc67911956"/>
      <w:bookmarkStart w:id="25" w:name="_Toc74840776"/>
      <w:bookmarkStart w:id="26" w:name="_Toc76503911"/>
      <w:bookmarkStart w:id="27" w:name="_Toc83042463"/>
      <w:bookmarkStart w:id="28" w:name="_Toc89854637"/>
      <w:bookmarkStart w:id="29" w:name="_Toc98667410"/>
      <w:bookmarkStart w:id="30" w:name="_Toc105752693"/>
      <w:bookmarkStart w:id="31" w:name="_Toc123150311"/>
      <w:bookmarkStart w:id="32" w:name="_Toc124163273"/>
      <w:r w:rsidRPr="009202AA">
        <w:t>9.7.6.4.3.1</w:t>
      </w:r>
      <w:r w:rsidRPr="009202AA">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678EA0F" w14:textId="77777777" w:rsidR="0054356A" w:rsidRPr="009202AA" w:rsidRDefault="0054356A" w:rsidP="0054356A">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17B82BB3" w14:textId="77777777" w:rsidR="0054356A" w:rsidRPr="009202AA" w:rsidRDefault="0054356A" w:rsidP="0054356A">
      <w:r w:rsidRPr="009202AA">
        <w:t>Some requirements may apply for the protection of specific equipment (UE, MS and/or BS) or equipment operating in specific systems (GSM/EDGE, CDMA, UTRA, E-UTRA, NR, etc.) as listed below.</w:t>
      </w:r>
    </w:p>
    <w:p w14:paraId="0F713B63" w14:textId="77777777" w:rsidR="0054356A" w:rsidRPr="009202AA" w:rsidRDefault="0054356A" w:rsidP="0054356A">
      <w:r w:rsidRPr="009202AA">
        <w:t>All additional spurious requirements are TRP unless otherwise stated.</w:t>
      </w:r>
    </w:p>
    <w:p w14:paraId="05FFF1C7" w14:textId="77777777" w:rsidR="0054356A" w:rsidRPr="009202AA" w:rsidRDefault="0054356A" w:rsidP="0054356A">
      <w:pPr>
        <w:pStyle w:val="Heading6"/>
      </w:pPr>
      <w:bookmarkStart w:id="33" w:name="_Toc21096766"/>
      <w:bookmarkStart w:id="34" w:name="_Toc29763733"/>
      <w:bookmarkStart w:id="35" w:name="_Toc36030204"/>
      <w:bookmarkStart w:id="36" w:name="_Toc37180104"/>
      <w:bookmarkStart w:id="37" w:name="_Toc45869804"/>
      <w:bookmarkStart w:id="38" w:name="_Toc52555610"/>
      <w:bookmarkStart w:id="39" w:name="_Toc61113073"/>
      <w:bookmarkStart w:id="40" w:name="_Toc67911957"/>
      <w:bookmarkStart w:id="41" w:name="_Toc74840777"/>
      <w:bookmarkStart w:id="42" w:name="_Toc76503912"/>
      <w:bookmarkStart w:id="43" w:name="_Toc83042464"/>
      <w:bookmarkStart w:id="44" w:name="_Toc89854638"/>
      <w:bookmarkStart w:id="45" w:name="_Toc98667411"/>
      <w:bookmarkStart w:id="46" w:name="_Toc105752694"/>
      <w:bookmarkStart w:id="47" w:name="_Toc123150312"/>
      <w:bookmarkStart w:id="48" w:name="_Toc124163274"/>
      <w:r w:rsidRPr="009202AA">
        <w:t>9.7.6.4.3.2</w:t>
      </w:r>
      <w:r w:rsidRPr="009202AA">
        <w:tab/>
        <w:t>Minimum Requirement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869E615" w14:textId="0DFE6DB4" w:rsidR="005F245D" w:rsidRDefault="005F245D" w:rsidP="00BF6E28">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6D32BE3D" w14:textId="77777777" w:rsidR="00F10CF2" w:rsidRPr="00A45F42" w:rsidRDefault="00F10CF2" w:rsidP="00F10CF2">
      <w:pPr>
        <w:rPr>
          <w:color w:val="000000" w:themeColor="text1"/>
          <w:lang w:val="en-US"/>
        </w:rPr>
      </w:pPr>
      <w:r w:rsidRPr="009202AA">
        <w:t xml:space="preserve">The following </w:t>
      </w:r>
      <w:r w:rsidRPr="00A45F42">
        <w:rPr>
          <w:color w:val="000000" w:themeColor="text1"/>
        </w:rPr>
        <w:t xml:space="preserve">requirement may apply to BS operating in Band 54 </w:t>
      </w:r>
      <w:r w:rsidRPr="00A45F42">
        <w:rPr>
          <w:color w:val="000000" w:themeColor="text1"/>
          <w:lang w:val="en-US"/>
        </w:rPr>
        <w:t xml:space="preserve">in certain regions, to be used together with other information about the site installation to verify the compliance. </w:t>
      </w:r>
    </w:p>
    <w:p w14:paraId="4EB92917" w14:textId="77777777" w:rsidR="00F10CF2" w:rsidRPr="00A45F42" w:rsidRDefault="00F10CF2" w:rsidP="00F10CF2">
      <w:pPr>
        <w:rPr>
          <w:color w:val="000000" w:themeColor="text1"/>
          <w:lang w:val="en-US"/>
        </w:rPr>
      </w:pPr>
      <w:r w:rsidRPr="00A45F42">
        <w:rPr>
          <w:color w:val="000000" w:themeColor="text1"/>
          <w:lang w:val="en-US"/>
        </w:rPr>
        <w:t>The level of emissions in the 1541 – 1650 MHz band, measured in measurement bandwidth according to table 9.7.</w:t>
      </w:r>
      <w:r>
        <w:rPr>
          <w:color w:val="000000" w:themeColor="text1"/>
          <w:lang w:val="en-US"/>
        </w:rPr>
        <w:t>6.4.3.2-</w:t>
      </w:r>
      <w:r w:rsidRPr="00A45F42">
        <w:rPr>
          <w:color w:val="000000" w:themeColor="text1"/>
          <w:lang w:val="en-US"/>
        </w:rPr>
        <w:t>11 shall not exceed the maximum TRP limits indicated in the table.</w:t>
      </w:r>
    </w:p>
    <w:p w14:paraId="306A25CF" w14:textId="77777777" w:rsidR="00F10CF2" w:rsidRPr="00A45F42" w:rsidRDefault="00F10CF2" w:rsidP="00F10CF2">
      <w:pPr>
        <w:pStyle w:val="TH"/>
      </w:pPr>
      <w:r w:rsidRPr="00A45F42">
        <w:t>Table 9.7.</w:t>
      </w:r>
      <w:r>
        <w:t>6.4</w:t>
      </w:r>
      <w:r w:rsidRPr="00A45F42">
        <w:t>.</w:t>
      </w:r>
      <w:r>
        <w:t>3.</w:t>
      </w:r>
      <w:r w:rsidRPr="00A45F42">
        <w:t>2-</w:t>
      </w:r>
      <w:r>
        <w:t>1</w:t>
      </w:r>
      <w:r w:rsidRPr="00A45F42">
        <w:t>1: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F10CF2" w:rsidRPr="00A45F42" w14:paraId="7CD364A0" w14:textId="77777777" w:rsidTr="009A025C">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339307E" w14:textId="77777777" w:rsidR="00F10CF2" w:rsidRPr="00A45F42" w:rsidRDefault="00F10CF2" w:rsidP="009A025C">
            <w:pPr>
              <w:pStyle w:val="TAH"/>
              <w:rPr>
                <w:lang w:eastAsia="en-GB"/>
              </w:rPr>
            </w:pPr>
            <w:r w:rsidRPr="00A45F42">
              <w:rPr>
                <w:lang w:eastAsia="en-GB"/>
              </w:rPr>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40637BF" w14:textId="77777777" w:rsidR="00F10CF2" w:rsidRPr="00A45F42" w:rsidRDefault="00F10CF2" w:rsidP="009A025C">
            <w:pPr>
              <w:pStyle w:val="TAH"/>
              <w:rPr>
                <w:lang w:eastAsia="en-GB"/>
              </w:rPr>
            </w:pPr>
            <w:r w:rsidRPr="00A45F42">
              <w:rPr>
                <w:lang w:eastAsia="en-GB"/>
              </w:rPr>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D95A2D5" w14:textId="77777777" w:rsidR="00F10CF2" w:rsidRPr="00A45F42" w:rsidRDefault="00F10CF2" w:rsidP="009A025C">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xml:space="preserve">) </w:t>
            </w:r>
          </w:p>
          <w:p w14:paraId="60949660" w14:textId="77777777" w:rsidR="00F10CF2" w:rsidRPr="00A45F42" w:rsidRDefault="00F10CF2" w:rsidP="009A025C">
            <w:pPr>
              <w:pStyle w:val="TAH"/>
              <w:rPr>
                <w:lang w:eastAsia="en-GB"/>
              </w:rPr>
            </w:pPr>
            <w:r w:rsidRPr="00A45F42">
              <w:rPr>
                <w:lang w:eastAsia="en-GB"/>
              </w:rPr>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F59C847" w14:textId="77777777" w:rsidR="00F10CF2" w:rsidRPr="00A45F42" w:rsidRDefault="00F10CF2" w:rsidP="009A025C">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700 Hz bandwidth</w:t>
            </w:r>
          </w:p>
          <w:p w14:paraId="726518BE" w14:textId="77777777" w:rsidR="00F10CF2" w:rsidRPr="00A45F42" w:rsidRDefault="00F10CF2" w:rsidP="009A025C">
            <w:pPr>
              <w:pStyle w:val="TAH"/>
              <w:rPr>
                <w:lang w:eastAsia="en-GB"/>
              </w:rPr>
            </w:pPr>
            <w:r w:rsidRPr="00A45F42">
              <w:rPr>
                <w:lang w:eastAsia="en-GB"/>
              </w:rPr>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B731FC5" w14:textId="77777777" w:rsidR="00F10CF2" w:rsidRPr="00A45F42" w:rsidRDefault="00F10CF2" w:rsidP="009A025C">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2 kHz bandwidth</w:t>
            </w:r>
          </w:p>
          <w:p w14:paraId="7A968E06" w14:textId="77777777" w:rsidR="00F10CF2" w:rsidRPr="00A45F42" w:rsidRDefault="00F10CF2" w:rsidP="009A025C">
            <w:pPr>
              <w:pStyle w:val="TAH"/>
              <w:rPr>
                <w:lang w:eastAsia="en-GB"/>
              </w:rPr>
            </w:pPr>
            <w:r w:rsidRPr="00A45F42">
              <w:rPr>
                <w:lang w:eastAsia="en-GB"/>
              </w:rPr>
              <w:t>(Measurement bandwidth = 1 kHz)</w:t>
            </w:r>
          </w:p>
        </w:tc>
      </w:tr>
      <w:tr w:rsidR="00F10CF2" w:rsidRPr="00A45F42" w14:paraId="172F3A0A" w14:textId="77777777" w:rsidTr="009A025C">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54C8566B" w14:textId="77777777" w:rsidR="00F10CF2" w:rsidRPr="00A45F42" w:rsidRDefault="00F10CF2" w:rsidP="009A025C">
            <w:pPr>
              <w:pStyle w:val="TAC"/>
              <w:rPr>
                <w:lang w:eastAsia="en-GB"/>
              </w:rPr>
            </w:pPr>
            <w:r w:rsidRPr="00A45F42">
              <w:rPr>
                <w:lang w:eastAsia="en-GB"/>
              </w:rPr>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4A8304C" w14:textId="77777777" w:rsidR="00F10CF2" w:rsidRPr="00A45F42" w:rsidRDefault="00F10CF2" w:rsidP="009A025C">
            <w:pPr>
              <w:pStyle w:val="TAC"/>
              <w:rPr>
                <w:color w:val="000000" w:themeColor="text1"/>
                <w:lang w:eastAsia="en-GB"/>
              </w:rPr>
            </w:pPr>
            <w:r w:rsidRPr="00A45F42">
              <w:rPr>
                <w:color w:val="000000" w:themeColor="text1"/>
                <w:lang w:eastAsia="en-GB"/>
              </w:rPr>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63519CE3"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4CFCA308" w14:textId="77777777" w:rsidR="00F10CF2" w:rsidRPr="00A45F42" w:rsidRDefault="00F10CF2" w:rsidP="009A025C">
            <w:pPr>
              <w:pStyle w:val="TAC"/>
              <w:rPr>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13073955"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r>
      <w:tr w:rsidR="00F10CF2" w:rsidRPr="00A45F42" w14:paraId="5C6DC8C3" w14:textId="77777777" w:rsidTr="009A025C">
        <w:trPr>
          <w:cantSplit/>
          <w:jc w:val="center"/>
        </w:trPr>
        <w:tc>
          <w:tcPr>
            <w:tcW w:w="0" w:type="auto"/>
            <w:tcBorders>
              <w:top w:val="single" w:sz="4" w:space="0" w:color="auto"/>
              <w:left w:val="single" w:sz="8" w:space="0" w:color="000000"/>
              <w:bottom w:val="single" w:sz="4" w:space="0" w:color="auto"/>
              <w:right w:val="single" w:sz="8" w:space="0" w:color="000000"/>
            </w:tcBorders>
            <w:vAlign w:val="center"/>
            <w:hideMark/>
          </w:tcPr>
          <w:p w14:paraId="09D2420A" w14:textId="77777777" w:rsidR="00F10CF2" w:rsidRPr="00A45F42" w:rsidRDefault="00F10CF2" w:rsidP="009A025C">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623C3A25" w14:textId="77777777" w:rsidR="00F10CF2" w:rsidRPr="00A45F42" w:rsidRDefault="00F10CF2" w:rsidP="009A025C">
            <w:pPr>
              <w:pStyle w:val="TAC"/>
              <w:rPr>
                <w:color w:val="000000" w:themeColor="text1"/>
                <w:lang w:eastAsia="en-GB"/>
              </w:rPr>
            </w:pPr>
            <w:r w:rsidRPr="00A45F42">
              <w:rPr>
                <w:color w:val="000000" w:themeColor="text1"/>
                <w:lang w:eastAsia="en-GB"/>
              </w:rPr>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B8F8657"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C219CD6"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008A806F" w14:textId="77777777" w:rsidR="00F10CF2" w:rsidRPr="00A45F42" w:rsidRDefault="00F10CF2" w:rsidP="009A025C">
            <w:pPr>
              <w:pStyle w:val="TAC"/>
              <w:rPr>
                <w:color w:val="000000" w:themeColor="text1"/>
                <w:lang w:eastAsia="en-GB"/>
              </w:rPr>
            </w:pPr>
          </w:p>
        </w:tc>
      </w:tr>
      <w:tr w:rsidR="00F10CF2" w:rsidRPr="00A45F42" w14:paraId="2DCA95D9" w14:textId="77777777" w:rsidTr="009A025C">
        <w:trPr>
          <w:cantSplit/>
          <w:jc w:val="center"/>
        </w:trPr>
        <w:tc>
          <w:tcPr>
            <w:tcW w:w="0" w:type="auto"/>
            <w:tcBorders>
              <w:top w:val="single" w:sz="4" w:space="0" w:color="auto"/>
              <w:left w:val="single" w:sz="8" w:space="0" w:color="000000"/>
              <w:bottom w:val="single" w:sz="8" w:space="0" w:color="000000"/>
              <w:right w:val="single" w:sz="8" w:space="0" w:color="000000"/>
            </w:tcBorders>
            <w:vAlign w:val="center"/>
            <w:hideMark/>
          </w:tcPr>
          <w:p w14:paraId="7ABBC1A5" w14:textId="77777777" w:rsidR="00F10CF2" w:rsidRPr="00A45F42" w:rsidRDefault="00F10CF2" w:rsidP="009A025C">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1000D653" w14:textId="77777777" w:rsidR="00F10CF2" w:rsidRPr="00A45F42" w:rsidRDefault="00F10CF2" w:rsidP="009A025C">
            <w:pPr>
              <w:pStyle w:val="TAC"/>
              <w:rPr>
                <w:color w:val="000000" w:themeColor="text1"/>
                <w:lang w:eastAsia="en-GB"/>
              </w:rPr>
            </w:pPr>
            <w:r w:rsidRPr="00A45F42">
              <w:rPr>
                <w:color w:val="000000" w:themeColor="text1"/>
                <w:lang w:eastAsia="en-GB"/>
              </w:rPr>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B2AD98A"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5E83D22" w14:textId="77777777" w:rsidR="00F10CF2" w:rsidRPr="00A45F42" w:rsidRDefault="00F10CF2" w:rsidP="009A025C">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397DE518" w14:textId="77777777" w:rsidR="00F10CF2" w:rsidRPr="00A45F42" w:rsidRDefault="00F10CF2" w:rsidP="009A025C">
            <w:pPr>
              <w:pStyle w:val="TAC"/>
              <w:rPr>
                <w:color w:val="000000" w:themeColor="text1"/>
                <w:lang w:eastAsia="en-GB"/>
              </w:rPr>
            </w:pPr>
          </w:p>
        </w:tc>
      </w:tr>
    </w:tbl>
    <w:p w14:paraId="4FE36E49" w14:textId="77777777" w:rsidR="00F10CF2" w:rsidRPr="00A45F42" w:rsidRDefault="00F10CF2" w:rsidP="00F10CF2">
      <w:pPr>
        <w:rPr>
          <w:color w:val="000000" w:themeColor="text1"/>
          <w:lang w:val="en-US"/>
        </w:rPr>
      </w:pPr>
    </w:p>
    <w:p w14:paraId="630AD928" w14:textId="413C4120" w:rsidR="00F10CF2" w:rsidRDefault="00F10CF2" w:rsidP="00F10CF2">
      <w:pPr>
        <w:pStyle w:val="NO"/>
        <w:rPr>
          <w:rFonts w:eastAsiaTheme="minorHAnsi"/>
          <w:i/>
          <w:iCs/>
          <w:lang w:eastAsia="zh-CN"/>
        </w:rPr>
      </w:pPr>
      <w:r w:rsidRPr="00A45F42">
        <w:rPr>
          <w:color w:val="000000" w:themeColor="text1"/>
          <w:lang w:val="en-US"/>
        </w:rPr>
        <w:t>Note:</w:t>
      </w:r>
      <w:r w:rsidRPr="00A45F42">
        <w:rPr>
          <w:color w:val="000000" w:themeColor="text1"/>
          <w:lang w:val="en-US"/>
        </w:rPr>
        <w:tab/>
        <w:t>The regional requiremen</w:t>
      </w:r>
      <w:r>
        <w:rPr>
          <w:lang w:val="en-US"/>
        </w:rPr>
        <w:t>ts</w:t>
      </w:r>
      <w:r w:rsidRPr="00A319E4">
        <w:rPr>
          <w:lang w:val="en-US"/>
        </w:rPr>
        <w:t xml:space="preserve"> </w:t>
      </w:r>
      <w:ins w:id="49" w:author="D. Everaere" w:date="2023-01-24T17:51:00Z">
        <w:r w:rsidR="00BB210E">
          <w:rPr>
            <w:lang w:val="en-US"/>
          </w:rPr>
          <w:t xml:space="preserve">specified </w:t>
        </w:r>
        <w:r w:rsidR="00D37049">
          <w:rPr>
            <w:lang w:val="en-US"/>
          </w:rPr>
          <w:t>in a</w:t>
        </w:r>
      </w:ins>
      <w:ins w:id="50" w:author="D. Everaere" w:date="2023-01-24T17:52:00Z">
        <w:r w:rsidR="00D37049">
          <w:rPr>
            <w:lang w:val="en-US"/>
          </w:rPr>
          <w:t>ttachment t</w:t>
        </w:r>
      </w:ins>
      <w:ins w:id="51" w:author="D. Everaere" w:date="2023-01-24T18:34:00Z">
        <w:r w:rsidR="00AC3FA4">
          <w:rPr>
            <w:lang w:val="en-US"/>
          </w:rPr>
          <w:t>o</w:t>
        </w:r>
      </w:ins>
      <w:ins w:id="52" w:author="D. Everaere" w:date="2023-01-24T17:52:00Z">
        <w:r w:rsidR="00D37049">
          <w:rPr>
            <w:lang w:val="en-US"/>
          </w:rPr>
          <w:t xml:space="preserve"> the </w:t>
        </w:r>
      </w:ins>
      <w:del w:id="53" w:author="D. Everaere" w:date="2023-01-24T17:52:00Z">
        <w:r w:rsidRPr="009F709E" w:rsidDel="00D37049">
          <w:rPr>
            <w:lang w:val="en-US"/>
          </w:rPr>
          <w:delText xml:space="preserve">in </w:delText>
        </w:r>
      </w:del>
      <w:r w:rsidRPr="004F505F">
        <w:rPr>
          <w:lang w:val="en-US"/>
        </w:rPr>
        <w:t>FCC reference</w:t>
      </w:r>
      <w:r>
        <w:rPr>
          <w:lang w:val="en-US"/>
        </w:rPr>
        <w:t xml:space="preserve"> document, </w:t>
      </w:r>
      <w:r w:rsidRPr="00F6796A">
        <w:rPr>
          <w:lang w:val="en-US"/>
        </w:rPr>
        <w:t>0007135419</w:t>
      </w:r>
      <w:r>
        <w:rPr>
          <w:lang w:val="en-US"/>
        </w:rPr>
        <w:t>,  are defined in terms of EIRP (effective isotropic radiated power), which is dependent on both the BS emissions at the antenna connector and the deployment (including antenna gain and feeder loss). The method outlined in annex B1 indicates how the limit in table 9.7.6.4.3.2-11 demonstrates compliance to the regional requirement.</w:t>
      </w:r>
    </w:p>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65" w14:textId="77777777" w:rsidR="00EA5F2B" w:rsidRDefault="00EA5F2B">
      <w:r>
        <w:separator/>
      </w:r>
    </w:p>
  </w:endnote>
  <w:endnote w:type="continuationSeparator" w:id="0">
    <w:p w14:paraId="3D6EF77D" w14:textId="77777777" w:rsidR="00EA5F2B" w:rsidRDefault="00EA5F2B">
      <w:r>
        <w:continuationSeparator/>
      </w:r>
    </w:p>
  </w:endnote>
  <w:endnote w:type="continuationNotice" w:id="1">
    <w:p w14:paraId="13E6DE6E" w14:textId="77777777" w:rsidR="00EA5F2B" w:rsidRDefault="00EA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CCF9" w14:textId="77777777" w:rsidR="00EA5F2B" w:rsidRDefault="00EA5F2B">
      <w:r>
        <w:separator/>
      </w:r>
    </w:p>
  </w:footnote>
  <w:footnote w:type="continuationSeparator" w:id="0">
    <w:p w14:paraId="250A04B5" w14:textId="77777777" w:rsidR="00EA5F2B" w:rsidRDefault="00EA5F2B">
      <w:r>
        <w:continuationSeparator/>
      </w:r>
    </w:p>
  </w:footnote>
  <w:footnote w:type="continuationNotice" w:id="1">
    <w:p w14:paraId="58AA88DA" w14:textId="77777777" w:rsidR="00EA5F2B" w:rsidRDefault="00EA5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491022833">
    <w:abstractNumId w:val="26"/>
  </w:num>
  <w:num w:numId="2" w16cid:durableId="582304740">
    <w:abstractNumId w:val="36"/>
  </w:num>
  <w:num w:numId="3" w16cid:durableId="609093261">
    <w:abstractNumId w:val="21"/>
  </w:num>
  <w:num w:numId="4" w16cid:durableId="57486421">
    <w:abstractNumId w:val="15"/>
  </w:num>
  <w:num w:numId="5" w16cid:durableId="944846021">
    <w:abstractNumId w:val="33"/>
  </w:num>
  <w:num w:numId="6" w16cid:durableId="1441880267">
    <w:abstractNumId w:val="9"/>
  </w:num>
  <w:num w:numId="7" w16cid:durableId="2008629433">
    <w:abstractNumId w:val="30"/>
  </w:num>
  <w:num w:numId="8" w16cid:durableId="1484540599">
    <w:abstractNumId w:val="34"/>
  </w:num>
  <w:num w:numId="9" w16cid:durableId="1765346233">
    <w:abstractNumId w:val="20"/>
  </w:num>
  <w:num w:numId="10" w16cid:durableId="1984656098">
    <w:abstractNumId w:val="23"/>
  </w:num>
  <w:num w:numId="11" w16cid:durableId="1046639436">
    <w:abstractNumId w:val="17"/>
  </w:num>
  <w:num w:numId="12" w16cid:durableId="176429078">
    <w:abstractNumId w:val="19"/>
  </w:num>
  <w:num w:numId="13" w16cid:durableId="1639801184">
    <w:abstractNumId w:val="25"/>
  </w:num>
  <w:num w:numId="14" w16cid:durableId="1065566316">
    <w:abstractNumId w:val="32"/>
  </w:num>
  <w:num w:numId="15" w16cid:durableId="47539517">
    <w:abstractNumId w:val="22"/>
  </w:num>
  <w:num w:numId="16" w16cid:durableId="1837531047">
    <w:abstractNumId w:val="13"/>
  </w:num>
  <w:num w:numId="17" w16cid:durableId="1772965780">
    <w:abstractNumId w:val="10"/>
  </w:num>
  <w:num w:numId="18" w16cid:durableId="1092121932">
    <w:abstractNumId w:val="16"/>
  </w:num>
  <w:num w:numId="19" w16cid:durableId="582451164">
    <w:abstractNumId w:val="18"/>
  </w:num>
  <w:num w:numId="20" w16cid:durableId="720439521">
    <w:abstractNumId w:val="12"/>
  </w:num>
  <w:num w:numId="21" w16cid:durableId="1034502249">
    <w:abstractNumId w:val="27"/>
  </w:num>
  <w:num w:numId="22" w16cid:durableId="1840383342">
    <w:abstractNumId w:val="29"/>
  </w:num>
  <w:num w:numId="23" w16cid:durableId="1141658679">
    <w:abstractNumId w:val="7"/>
  </w:num>
  <w:num w:numId="24" w16cid:durableId="347949976">
    <w:abstractNumId w:val="11"/>
  </w:num>
  <w:num w:numId="25" w16cid:durableId="789713365">
    <w:abstractNumId w:val="28"/>
  </w:num>
  <w:num w:numId="26" w16cid:durableId="361370303">
    <w:abstractNumId w:val="8"/>
  </w:num>
  <w:num w:numId="27" w16cid:durableId="15334165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68281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0340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37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82582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56362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5239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98099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21871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5196">
    <w:abstractNumId w:val="31"/>
  </w:num>
  <w:num w:numId="37" w16cid:durableId="422342688">
    <w:abstractNumId w:val="38"/>
  </w:num>
  <w:num w:numId="38" w16cid:durableId="761267485">
    <w:abstractNumId w:val="37"/>
  </w:num>
  <w:num w:numId="39" w16cid:durableId="1868368568">
    <w:abstractNumId w:val="24"/>
  </w:num>
  <w:num w:numId="40" w16cid:durableId="1732145510">
    <w:abstractNumId w:val="35"/>
  </w:num>
  <w:num w:numId="41" w16cid:durableId="369114586">
    <w:abstractNumId w:val="14"/>
  </w:num>
  <w:num w:numId="42" w16cid:durableId="682392858">
    <w:abstractNumId w:val="6"/>
  </w:num>
  <w:num w:numId="43" w16cid:durableId="276376415">
    <w:abstractNumId w:val="5"/>
  </w:num>
  <w:num w:numId="44" w16cid:durableId="1769735445">
    <w:abstractNumId w:val="4"/>
  </w:num>
  <w:num w:numId="45" w16cid:durableId="460154716">
    <w:abstractNumId w:val="3"/>
  </w:num>
  <w:num w:numId="46" w16cid:durableId="2030796502">
    <w:abstractNumId w:val="2"/>
  </w:num>
  <w:num w:numId="47" w16cid:durableId="1321350035">
    <w:abstractNumId w:val="1"/>
  </w:num>
  <w:num w:numId="48" w16cid:durableId="1548880161">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C18F3"/>
    <w:rsid w:val="001E41F3"/>
    <w:rsid w:val="00202222"/>
    <w:rsid w:val="002043AF"/>
    <w:rsid w:val="002118AC"/>
    <w:rsid w:val="00211CDB"/>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057"/>
    <w:rsid w:val="00395409"/>
    <w:rsid w:val="003A71FD"/>
    <w:rsid w:val="003A7957"/>
    <w:rsid w:val="003B3C87"/>
    <w:rsid w:val="003C50CE"/>
    <w:rsid w:val="003C7003"/>
    <w:rsid w:val="003C7791"/>
    <w:rsid w:val="003D141D"/>
    <w:rsid w:val="003D5D65"/>
    <w:rsid w:val="003E1A36"/>
    <w:rsid w:val="003E1E23"/>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4C75"/>
    <w:rsid w:val="00455823"/>
    <w:rsid w:val="004617E3"/>
    <w:rsid w:val="004635FE"/>
    <w:rsid w:val="00474C62"/>
    <w:rsid w:val="004862BA"/>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356A"/>
    <w:rsid w:val="00547111"/>
    <w:rsid w:val="00553BED"/>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245D"/>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65EC6"/>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4CD1"/>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234BD"/>
    <w:rsid w:val="008279FA"/>
    <w:rsid w:val="00840907"/>
    <w:rsid w:val="00853241"/>
    <w:rsid w:val="008546CD"/>
    <w:rsid w:val="00857634"/>
    <w:rsid w:val="008626E7"/>
    <w:rsid w:val="0086625B"/>
    <w:rsid w:val="008665F6"/>
    <w:rsid w:val="00866790"/>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C02BB"/>
    <w:rsid w:val="00AC3FA4"/>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210E"/>
    <w:rsid w:val="00BB312E"/>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37049"/>
    <w:rsid w:val="00D477E4"/>
    <w:rsid w:val="00D5003B"/>
    <w:rsid w:val="00D50255"/>
    <w:rsid w:val="00D545AE"/>
    <w:rsid w:val="00D54805"/>
    <w:rsid w:val="00D57FC9"/>
    <w:rsid w:val="00D65120"/>
    <w:rsid w:val="00D66395"/>
    <w:rsid w:val="00D66520"/>
    <w:rsid w:val="00D66D46"/>
    <w:rsid w:val="00D72F4E"/>
    <w:rsid w:val="00D82297"/>
    <w:rsid w:val="00DA6270"/>
    <w:rsid w:val="00DB054B"/>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273F6"/>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10CF2"/>
    <w:rsid w:val="00F249A1"/>
    <w:rsid w:val="00F25D98"/>
    <w:rsid w:val="00F300FB"/>
    <w:rsid w:val="00F31CB0"/>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1114</TotalTime>
  <Pages>2</Pages>
  <Words>657</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371</cp:revision>
  <cp:lastPrinted>1899-12-31T23:00:00Z</cp:lastPrinted>
  <dcterms:created xsi:type="dcterms:W3CDTF">2020-02-03T08:32:00Z</dcterms:created>
  <dcterms:modified xsi:type="dcterms:W3CDTF">2023-02-17T14:39:00Z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